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До _____________________________ окружного адміністративного суду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753565" w:rsidRPr="00F82141" w:rsidRDefault="00753565" w:rsidP="00753565">
      <w:pPr>
        <w:spacing w:after="0"/>
        <w:ind w:left="3261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Позивач: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2141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____________________________________</w:t>
      </w:r>
    </w:p>
    <w:p w:rsidR="00753565" w:rsidRPr="00F82141" w:rsidRDefault="00753565" w:rsidP="00753565">
      <w:pPr>
        <w:spacing w:after="120"/>
        <w:ind w:left="3261"/>
        <w:jc w:val="center"/>
        <w:rPr>
          <w:rFonts w:ascii="Times New Roman" w:hAnsi="Times New Roman" w:cs="Times New Roman"/>
          <w:bCs/>
          <w:sz w:val="20"/>
          <w:szCs w:val="26"/>
          <w:lang w:val="uk-UA"/>
        </w:rPr>
      </w:pPr>
      <w:r w:rsidRPr="00F82141">
        <w:rPr>
          <w:rFonts w:ascii="Times New Roman" w:hAnsi="Times New Roman" w:cs="Times New Roman"/>
          <w:bCs/>
          <w:sz w:val="20"/>
          <w:szCs w:val="26"/>
          <w:lang w:val="uk-UA"/>
        </w:rPr>
        <w:t>(Прізвище, ім’я, по-батькові)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місце проживання: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______________________________________________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РНОКПП ___________________</w:t>
      </w:r>
    </w:p>
    <w:p w:rsidR="00753565" w:rsidRPr="00F82141" w:rsidRDefault="0076331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Засіб зв’язку</w:t>
      </w:r>
      <w:r w:rsidR="00753565"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:  ____________________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Електронна адреса: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___________________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  <w:t>Відповідач:</w:t>
      </w: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Головне Управління </w:t>
      </w:r>
      <w:r w:rsidR="007F46D1"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Пенсійного фонду України в</w:t>
      </w: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___________________ області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ЄДРПОУ: </w:t>
      </w:r>
      <w:r w:rsidRPr="00F8214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val="uk-UA" w:eastAsia="ru-RU"/>
        </w:rPr>
        <w:t>___________________</w:t>
      </w: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Адреса: ______________________________________</w:t>
      </w:r>
    </w:p>
    <w:p w:rsidR="00753565" w:rsidRPr="00F82141" w:rsidRDefault="00763315" w:rsidP="00753565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Засіб зв’язку:  </w:t>
      </w:r>
      <w:r w:rsidR="00753565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53565" w:rsidRPr="00F821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</w:t>
      </w:r>
    </w:p>
    <w:p w:rsidR="00753565" w:rsidRPr="00F82141" w:rsidRDefault="00753565" w:rsidP="00753565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e-</w:t>
      </w:r>
      <w:proofErr w:type="spellStart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mail</w:t>
      </w:r>
      <w:proofErr w:type="spellEnd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 </w:t>
      </w:r>
      <w:r w:rsidRPr="00F821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</w:t>
      </w:r>
    </w:p>
    <w:p w:rsidR="00753565" w:rsidRPr="00F82141" w:rsidRDefault="00753565" w:rsidP="00753565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E3AC1" w:rsidRPr="00F82141" w:rsidRDefault="009E3AC1" w:rsidP="00753565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Третя особа: </w:t>
      </w:r>
      <w:r w:rsidR="00C21DDD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Державної казначейської служби України у_______________________</w:t>
      </w:r>
    </w:p>
    <w:p w:rsidR="00C21DDD" w:rsidRPr="00F82141" w:rsidRDefault="00C21DDD" w:rsidP="00C21DDD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ЄДРПОУ: </w:t>
      </w:r>
      <w:r w:rsidRPr="00F8214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val="uk-UA" w:eastAsia="ru-RU"/>
        </w:rPr>
        <w:t>___________________</w:t>
      </w:r>
    </w:p>
    <w:p w:rsidR="00C21DDD" w:rsidRPr="00F82141" w:rsidRDefault="00C21DDD" w:rsidP="00C21DDD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Адреса: ______________________________________</w:t>
      </w:r>
    </w:p>
    <w:p w:rsidR="00C21DDD" w:rsidRPr="00F82141" w:rsidRDefault="00763315" w:rsidP="00C21DDD">
      <w:pPr>
        <w:shd w:val="clear" w:color="auto" w:fill="FFFFFF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Засіб зв’язку:  </w:t>
      </w:r>
      <w:r w:rsidR="00C21DDD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1DDD" w:rsidRPr="00F821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</w:t>
      </w:r>
    </w:p>
    <w:p w:rsidR="00C21DDD" w:rsidRPr="00F82141" w:rsidRDefault="00C21DDD" w:rsidP="00C21DDD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e-</w:t>
      </w:r>
      <w:proofErr w:type="spellStart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mail</w:t>
      </w:r>
      <w:proofErr w:type="spellEnd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 </w:t>
      </w:r>
      <w:r w:rsidRPr="00F821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___________________</w:t>
      </w:r>
    </w:p>
    <w:p w:rsidR="009E3AC1" w:rsidRPr="00F82141" w:rsidRDefault="009E3AC1" w:rsidP="00753565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53565" w:rsidRPr="00F82141" w:rsidRDefault="00753565" w:rsidP="00753565">
      <w:pPr>
        <w:spacing w:after="0" w:line="240" w:lineRule="auto"/>
        <w:ind w:left="3261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Ціна позову: </w:t>
      </w:r>
      <w:r w:rsidR="00780924" w:rsidRPr="00F82141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немайновий (1 вимога, з якої підлягає сплати судовий збір)</w:t>
      </w:r>
    </w:p>
    <w:p w:rsidR="00851EEF" w:rsidRPr="00F82141" w:rsidRDefault="00851EEF" w:rsidP="00851EE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1EEF" w:rsidRPr="00F82141" w:rsidRDefault="00851EEF" w:rsidP="00851EE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АДМІНІСТРАТИВНИЙ ПОЗОВ</w:t>
      </w:r>
    </w:p>
    <w:p w:rsidR="00851EEF" w:rsidRPr="00F82141" w:rsidRDefault="00851EEF" w:rsidP="007F46D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7F46D1" w:rsidRPr="00F821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4FB2" w:rsidRPr="00F821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визнання бездіяльності протиправною, </w:t>
      </w:r>
      <w:r w:rsidR="007F46D1" w:rsidRPr="00F82141">
        <w:rPr>
          <w:rFonts w:ascii="Times New Roman" w:hAnsi="Times New Roman" w:cs="Times New Roman"/>
          <w:b/>
          <w:sz w:val="26"/>
          <w:szCs w:val="26"/>
          <w:lang w:val="uk-UA"/>
        </w:rPr>
        <w:t>зобов’язання вчинити певні дії</w:t>
      </w:r>
    </w:p>
    <w:p w:rsidR="00DF4848" w:rsidRPr="00F82141" w:rsidRDefault="005B7882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5B7882" w:rsidRPr="00F82141" w:rsidRDefault="005B7882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ab/>
        <w:t>Короткий виклад фактичних обставин.</w:t>
      </w:r>
    </w:p>
    <w:p w:rsidR="00FA302D" w:rsidRPr="00F82141" w:rsidRDefault="00DF4848" w:rsidP="005B78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«___»_____________ _____ року мною вперше придбано ________________ (квартиру/будинок), що розташовується за </w:t>
      </w:r>
      <w:proofErr w:type="spellStart"/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адресою</w:t>
      </w:r>
      <w:proofErr w:type="spellEnd"/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_________________________, р</w:t>
      </w:r>
      <w:r w:rsidR="00FA302D" w:rsidRPr="00F821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еєстраційний номер об’єкта нерухомого майна __________________. Одночасно з купівлею вказаного житла мною сплачено 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збір на обов`язкове державне пенсійне страхування в розмірі 1% від вартості </w:t>
      </w:r>
      <w:r w:rsidR="00FA302D" w:rsidRPr="00F82141">
        <w:rPr>
          <w:rFonts w:ascii="Times New Roman" w:hAnsi="Times New Roman" w:cs="Times New Roman"/>
          <w:sz w:val="26"/>
          <w:szCs w:val="26"/>
          <w:lang w:val="uk-UA"/>
        </w:rPr>
        <w:t>відповідного нерухомого майна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, що становить </w:t>
      </w:r>
      <w:r w:rsidR="00FA302D" w:rsidRPr="00F82141"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грн. </w:t>
      </w:r>
    </w:p>
    <w:p w:rsidR="009E3AC1" w:rsidRPr="00F82141" w:rsidRDefault="00FA302D" w:rsidP="005B78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 xml:space="preserve">«_____» _______________ _______ року я звернувся до Відповідача з 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вимогою щодо повернення надмірно сплачених коштів в сумі </w:t>
      </w:r>
      <w:r w:rsidR="009E3AC1" w:rsidRPr="00F82141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9E3AC1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на підставі того, що мною відповідне житло придбано вперше.</w:t>
      </w:r>
      <w:r w:rsidR="00F821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3AC1" w:rsidRPr="00F82141">
        <w:rPr>
          <w:rFonts w:ascii="Times New Roman" w:hAnsi="Times New Roman" w:cs="Times New Roman"/>
          <w:sz w:val="26"/>
          <w:szCs w:val="26"/>
          <w:lang w:val="uk-UA"/>
        </w:rPr>
        <w:t>Однак, Відповідач на моє звернення надав відповідь, зміст якої полягає у тому, що повернення сплачених мною коштів є неможливим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у зв`язку з відсутністю механізму та інформації щодо осіб, які придбавають житло вперше.</w:t>
      </w:r>
    </w:p>
    <w:p w:rsidR="005B7882" w:rsidRPr="00F82141" w:rsidRDefault="009E3AC1" w:rsidP="005B78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Вважаю, що дії Відповідача є неправомірним, оскільки відповідно до національного законодавства він був зобов’язаний звернутись до </w:t>
      </w:r>
      <w:r w:rsidR="005B7882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</w:t>
      </w:r>
      <w:r w:rsidR="005B7882" w:rsidRPr="00F82141">
        <w:rPr>
          <w:rFonts w:ascii="Times New Roman" w:hAnsi="Times New Roman" w:cs="Times New Roman"/>
          <w:sz w:val="26"/>
          <w:szCs w:val="26"/>
          <w:lang w:val="uk-UA"/>
        </w:rPr>
        <w:lastRenderedPageBreak/>
        <w:t>Державної казначейської служби України у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  <w:r w:rsidR="005B7882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>з поданням про повернення помилково сплаченого</w:t>
      </w:r>
      <w:r w:rsidR="00C249C6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мною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збору на обов`язкове державне пенсійне страхування на суму </w:t>
      </w:r>
      <w:r w:rsidR="005B7882" w:rsidRPr="00F82141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грн. </w:t>
      </w:r>
    </w:p>
    <w:p w:rsidR="005B7882" w:rsidRPr="00F82141" w:rsidRDefault="005B7882" w:rsidP="005B788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правової позиції Позивача.</w:t>
      </w:r>
      <w:r w:rsidR="00DF4848" w:rsidRPr="00F8214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2E80" w:rsidRPr="00F82141" w:rsidRDefault="005B7882" w:rsidP="00E92F9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Відповідно до </w:t>
      </w:r>
      <w:r w:rsidR="00552E80" w:rsidRPr="00F82141">
        <w:rPr>
          <w:rFonts w:ascii="Times New Roman" w:hAnsi="Times New Roman" w:cs="Times New Roman"/>
          <w:sz w:val="26"/>
          <w:szCs w:val="26"/>
          <w:lang w:val="uk-UA"/>
        </w:rPr>
        <w:t>п. 15</w:t>
      </w:r>
      <w:r w:rsidR="00552E80" w:rsidRPr="00F8214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552E80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Порядку сплати збору на обов'язкове державне пенсійне страхування з окремих видів господарських операцій (затверджено постановою Кабінету Міністрів України від 3 листопада 1998 р. № 1740</w:t>
      </w:r>
      <w:r w:rsidR="00344F90" w:rsidRPr="00F82141">
        <w:rPr>
          <w:rFonts w:ascii="Times New Roman" w:hAnsi="Times New Roman" w:cs="Times New Roman"/>
          <w:sz w:val="26"/>
          <w:szCs w:val="26"/>
          <w:lang w:val="uk-UA"/>
        </w:rPr>
        <w:t>; далі – Порядок)</w:t>
      </w:r>
      <w:r w:rsidR="00552E80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передбачає, що </w:t>
      </w:r>
      <w:r w:rsidR="00AE14B9" w:rsidRPr="00F82141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="00552E80" w:rsidRPr="00F82141">
        <w:rPr>
          <w:rFonts w:ascii="Times New Roman" w:hAnsi="Times New Roman" w:cs="Times New Roman"/>
          <w:b/>
          <w:sz w:val="26"/>
          <w:szCs w:val="26"/>
          <w:lang w:val="uk-UA"/>
        </w:rPr>
        <w:t>отаріальне посвідчення договорів купівлі-продажу нерухомого майна здійснюється за наявності документального підтвердження сплати збору на обов’язкове державне пенсійне страхування з операцій купівлі-продажу нерухомого майна.</w:t>
      </w:r>
    </w:p>
    <w:p w:rsidR="00552E80" w:rsidRPr="00F82141" w:rsidRDefault="00552E80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 свою чергу Відповідно статтею другою пункту 8 Закону України «Про збір на обов’язкове державне пенсійне страхування» № 400/97-ВР від 26.06.1997 року, а також пунктом 12 </w:t>
      </w:r>
      <w:r w:rsidR="009B24BC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вже згаданого Порядку передбачено, </w:t>
      </w:r>
      <w:r w:rsidR="009B24BC" w:rsidRPr="00F82141">
        <w:rPr>
          <w:rFonts w:ascii="Times New Roman" w:hAnsi="Times New Roman" w:cs="Times New Roman"/>
          <w:b/>
          <w:sz w:val="26"/>
          <w:szCs w:val="26"/>
          <w:lang w:val="uk-UA"/>
        </w:rPr>
        <w:t>що</w:t>
      </w: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об’єктом оподаткування є вартість нерухомого майна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>, зазначена в договорі купівлі-продажу такого майна.</w:t>
      </w:r>
    </w:p>
    <w:p w:rsidR="009B24BC" w:rsidRPr="00F82141" w:rsidRDefault="009B24BC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>Пункт 15</w:t>
      </w:r>
      <w:r w:rsidR="00AE14B9" w:rsidRPr="00F82141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="00AE14B9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Порядку визначає ставку такого збору – </w:t>
      </w:r>
      <w:r w:rsidR="00AE14B9" w:rsidRPr="00F82141">
        <w:rPr>
          <w:rFonts w:ascii="Times New Roman" w:hAnsi="Times New Roman" w:cs="Times New Roman"/>
          <w:b/>
          <w:sz w:val="26"/>
          <w:szCs w:val="26"/>
          <w:lang w:val="uk-UA"/>
        </w:rPr>
        <w:t>1%</w:t>
      </w:r>
      <w:r w:rsidR="00AE14B9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від вартості нерухомого майна.</w:t>
      </w:r>
    </w:p>
    <w:p w:rsidR="00EC390E" w:rsidRPr="00F82141" w:rsidRDefault="00AE14B9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C390E" w:rsidRPr="00F82141">
        <w:rPr>
          <w:rFonts w:ascii="Times New Roman" w:hAnsi="Times New Roman" w:cs="Times New Roman"/>
          <w:sz w:val="26"/>
          <w:szCs w:val="26"/>
          <w:lang w:val="uk-UA"/>
        </w:rPr>
        <w:t>Проте, згідно з п. 9 </w:t>
      </w:r>
      <w:hyperlink r:id="rId5" w:anchor="9" w:tgtFrame="_blank" w:tooltip="Про збір на обов'язкове державне пенсійне страхування; нормативно-правовий акт № 400/97-ВР від 26.06.1997" w:history="1">
        <w:r w:rsidR="00EC390E" w:rsidRPr="00F821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ст. 1 Закону № 400/97-ВР</w:t>
        </w:r>
      </w:hyperlink>
      <w:r w:rsidR="00EC390E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 платниками збору на обов'язкове пенсійне страхування є підприємства, установи та організації незалежно від форм власності та фізичні особи, які придбавають нерухоме майно, </w:t>
      </w:r>
      <w:r w:rsidR="00EC390E" w:rsidRPr="00F82141">
        <w:rPr>
          <w:rFonts w:ascii="Times New Roman" w:hAnsi="Times New Roman" w:cs="Times New Roman"/>
          <w:b/>
          <w:sz w:val="26"/>
          <w:szCs w:val="26"/>
          <w:lang w:val="uk-UA"/>
        </w:rPr>
        <w:t>за винятком</w:t>
      </w:r>
      <w:r w:rsidR="00EC390E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державних підприємств, установ і організацій, що придбавають нерухоме майно за рахунок бюджетних коштів, установ та організацій іноземних держав, що користуються імунітетами і привілеями згідно із законами та міжнародними договорами України, згода на обов'язковість яких надана Верховною Радою України, а також </w:t>
      </w:r>
      <w:r w:rsidR="00EC390E" w:rsidRPr="00F82141">
        <w:rPr>
          <w:rFonts w:ascii="Times New Roman" w:hAnsi="Times New Roman" w:cs="Times New Roman"/>
          <w:b/>
          <w:sz w:val="26"/>
          <w:szCs w:val="26"/>
          <w:lang w:val="uk-UA"/>
        </w:rPr>
        <w:t>громадян, які придбавають житло і перебувають у черзі на одержання житла або придбавають житло вперше</w:t>
      </w:r>
      <w:r w:rsidR="00EC390E" w:rsidRPr="00F82141">
        <w:rPr>
          <w:rFonts w:ascii="Times New Roman" w:hAnsi="Times New Roman" w:cs="Times New Roman"/>
          <w:sz w:val="26"/>
          <w:szCs w:val="26"/>
          <w:lang w:val="uk-UA"/>
        </w:rPr>
        <w:t>. Нерухомим майном визнається жилий будинок або його частина, квартира, садовий будинок, дача, гараж, інша постійно розташована будівля, а також інший об'єкт, що підпадає під визначення групи 3 основних засобів та інших необоротних активів згідно з </w:t>
      </w:r>
      <w:hyperlink r:id="rId6" w:tgtFrame="_blank" w:tooltip="Податковий кодекс України (ред. з 01.01.2017); нормативно-правовий акт № 2755-VI від 02.12.2010" w:history="1">
        <w:r w:rsidR="00EC390E" w:rsidRPr="00F8214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Податковим кодексом України</w:t>
        </w:r>
      </w:hyperlink>
      <w:r w:rsidR="00EC390E" w:rsidRPr="00F8214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3356" w:rsidRPr="00F82141" w:rsidRDefault="00344F90" w:rsidP="005B788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B7882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Таким чином, Відповідач </w:t>
      </w:r>
      <w:r w:rsidR="00C249C6" w:rsidRPr="00F82141">
        <w:rPr>
          <w:rFonts w:ascii="Times New Roman" w:hAnsi="Times New Roman" w:cs="Times New Roman"/>
          <w:sz w:val="26"/>
          <w:szCs w:val="26"/>
          <w:lang w:val="uk-UA"/>
        </w:rPr>
        <w:t>був зобов’язаний звернутись до Управління Державної казначейської служби України у_______________________ з поданням про повернення помилково сплаченого мною збору на обов`язкове державне пенсійне страхування на суму ________________ грн.</w:t>
      </w:r>
    </w:p>
    <w:p w:rsidR="00C249C6" w:rsidRPr="00F82141" w:rsidRDefault="00AA215D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249C6" w:rsidRPr="00F82141">
        <w:rPr>
          <w:rFonts w:ascii="Times New Roman" w:hAnsi="Times New Roman" w:cs="Times New Roman"/>
          <w:b/>
          <w:sz w:val="26"/>
          <w:szCs w:val="26"/>
          <w:lang w:val="uk-UA"/>
        </w:rPr>
        <w:t>Актуальна судова практика.</w:t>
      </w:r>
    </w:p>
    <w:p w:rsidR="00C249C6" w:rsidRPr="00F82141" w:rsidRDefault="00C249C6" w:rsidP="00C249C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>Аналогічний за змістом спір розглядався</w:t>
      </w:r>
      <w:r w:rsidR="00AC1AD5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Ка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саційним адміністративним судом, який </w:t>
      </w:r>
      <w:r w:rsidR="00AC1AD5"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у постанові від </w:t>
      </w:r>
      <w:r w:rsidR="000414BC" w:rsidRPr="00F82141">
        <w:rPr>
          <w:rFonts w:ascii="Times New Roman" w:hAnsi="Times New Roman" w:cs="Times New Roman"/>
          <w:sz w:val="26"/>
          <w:szCs w:val="26"/>
          <w:lang w:val="uk-UA"/>
        </w:rPr>
        <w:t>30.09.2019 у справі №819/1727/16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 сформулював наступну правову позицію у наданих правовідносинах:</w:t>
      </w:r>
    </w:p>
    <w:p w:rsidR="00C70E67" w:rsidRPr="00F82141" w:rsidRDefault="00ED2EBC" w:rsidP="00C249C6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t xml:space="preserve">«Відсутність в Україні єдиної системи реєстрації прав на нерухоме майно та позбавлення можливості Пенсійного фонду України та його територіальних відділень встановити придбання квартир конкретною особою вперше не може </w:t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 xml:space="preserve">ставитись в провину особі, оскільки </w:t>
      </w:r>
      <w:r w:rsidR="00C70E67" w:rsidRPr="00F82141">
        <w:rPr>
          <w:rFonts w:ascii="Times New Roman" w:hAnsi="Times New Roman" w:cs="Times New Roman"/>
          <w:b/>
          <w:i/>
          <w:sz w:val="26"/>
          <w:szCs w:val="26"/>
          <w:lang w:val="uk-UA"/>
        </w:rPr>
        <w:t>не</w:t>
      </w:r>
      <w:r w:rsidR="00F8214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C70E67" w:rsidRPr="00F82141">
        <w:rPr>
          <w:rFonts w:ascii="Times New Roman" w:hAnsi="Times New Roman" w:cs="Times New Roman"/>
          <w:b/>
          <w:i/>
          <w:sz w:val="26"/>
          <w:szCs w:val="26"/>
          <w:lang w:val="uk-UA"/>
        </w:rPr>
        <w:t>визначення порядку виконання законодавчо закріплених норм не може призводити до порушення чи обмеження прав громадян, які наділені такими правами.</w:t>
      </w:r>
    </w:p>
    <w:p w:rsidR="00C70E67" w:rsidRPr="00F82141" w:rsidRDefault="00C70E67" w:rsidP="002B647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i/>
          <w:sz w:val="26"/>
          <w:szCs w:val="26"/>
          <w:lang w:val="uk-UA"/>
        </w:rPr>
        <w:t>…</w:t>
      </w:r>
    </w:p>
    <w:p w:rsidR="00C70E67" w:rsidRPr="00F82141" w:rsidRDefault="00ED2EBC" w:rsidP="002B647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t xml:space="preserve">Як свідчать матеріали справи, </w:t>
      </w:r>
      <w:r w:rsidR="00C70E67" w:rsidRPr="00F82141">
        <w:rPr>
          <w:rFonts w:ascii="Times New Roman" w:hAnsi="Times New Roman" w:cs="Times New Roman"/>
          <w:b/>
          <w:i/>
          <w:sz w:val="26"/>
          <w:szCs w:val="26"/>
          <w:lang w:val="uk-UA"/>
        </w:rPr>
        <w:t>у цій справі будь-яких належних та допустимих доказів, які б спростовували твердження позивача про придбання ним житла вперше</w:t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чи підтверджували б реєстрацію на праві приватної власності за ним будь-якого іншого нерухомого майна </w:t>
      </w:r>
      <w:r w:rsidR="00C70E67" w:rsidRPr="00F82141">
        <w:rPr>
          <w:rFonts w:ascii="Times New Roman" w:hAnsi="Times New Roman" w:cs="Times New Roman"/>
          <w:b/>
          <w:i/>
          <w:sz w:val="26"/>
          <w:szCs w:val="26"/>
          <w:lang w:val="uk-UA"/>
        </w:rPr>
        <w:t>та свідчили б про відсутність у нього права на звільнення від сплати збору, відповідачем не надано, а судами не встановлено</w:t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C70E67" w:rsidRPr="00F82141" w:rsidRDefault="00C70E67" w:rsidP="002B647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i/>
          <w:sz w:val="26"/>
          <w:szCs w:val="26"/>
          <w:lang w:val="uk-UA"/>
        </w:rPr>
        <w:t>…</w:t>
      </w:r>
    </w:p>
    <w:p w:rsidR="00C70E67" w:rsidRPr="00F82141" w:rsidRDefault="00ED2EBC" w:rsidP="002B647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C70E67" w:rsidRPr="00F82141">
        <w:rPr>
          <w:rFonts w:ascii="Times New Roman" w:hAnsi="Times New Roman" w:cs="Times New Roman"/>
          <w:i/>
          <w:sz w:val="26"/>
          <w:szCs w:val="26"/>
          <w:lang w:val="uk-UA"/>
        </w:rPr>
        <w:t>Отже, оскільки повернення коштів, помилково або надміру зарахованих до бюджету, здійснюється за поданням органів, що контролюють справляння надходжень бюджету, а таким органом є Пенсійний фонд України, то саме на відповідача покладено обов`язок щодо формування та надання до органів Державної казначейської служби подання про повернення коштів, помилково або надміру зарахованих до бюджету».</w:t>
      </w:r>
    </w:p>
    <w:p w:rsidR="0057551E" w:rsidRPr="00F82141" w:rsidRDefault="00C70E67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7551E" w:rsidRPr="00F82141" w:rsidRDefault="0057551E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>Аналогічні за змістом правові висновки містяться у наступних постановах Касаційного адміністративного суду: від 14.08.2019 у справі №</w:t>
      </w:r>
      <w:r w:rsidRPr="00F8214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>372/1350/17; від 14.05.2019 у справі №</w:t>
      </w:r>
      <w:r w:rsidRPr="00F8214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>813/1514/17, від 14.05.2019 у справі № 819/145/17; від 14.05.2019 у справі №</w:t>
      </w:r>
      <w:r w:rsidRPr="00F8214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>819/259/17 та в інших рішенням суду касаційної інстанції.</w:t>
      </w:r>
    </w:p>
    <w:p w:rsidR="00E92F98" w:rsidRPr="00F82141" w:rsidRDefault="00C249C6" w:rsidP="00E92F9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92F98" w:rsidRPr="00F82141">
        <w:rPr>
          <w:rFonts w:ascii="Times New Roman" w:hAnsi="Times New Roman" w:cs="Times New Roman"/>
          <w:b/>
          <w:sz w:val="26"/>
          <w:szCs w:val="26"/>
          <w:lang w:val="uk-UA"/>
        </w:rPr>
        <w:t>Докази, що підтверджують вказані обставини:</w:t>
      </w:r>
    </w:p>
    <w:p w:rsidR="00C249C6" w:rsidRPr="00F82141" w:rsidRDefault="00E92F98" w:rsidP="00E92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________________________________________________;</w:t>
      </w:r>
    </w:p>
    <w:p w:rsidR="00E92F98" w:rsidRPr="00F82141" w:rsidRDefault="00E92F98" w:rsidP="00007D35">
      <w:pPr>
        <w:pStyle w:val="a5"/>
        <w:ind w:left="-284"/>
        <w:jc w:val="center"/>
        <w:rPr>
          <w:rFonts w:ascii="Times New Roman" w:hAnsi="Times New Roman" w:cs="Times New Roman"/>
          <w:sz w:val="18"/>
          <w:szCs w:val="26"/>
          <w:lang w:val="uk-UA"/>
        </w:rPr>
      </w:pPr>
      <w:r w:rsidRPr="00F82141">
        <w:rPr>
          <w:rFonts w:ascii="Times New Roman" w:hAnsi="Times New Roman" w:cs="Times New Roman"/>
          <w:sz w:val="18"/>
          <w:szCs w:val="26"/>
          <w:lang w:val="uk-UA"/>
        </w:rPr>
        <w:t>(Доказ сплати збору</w:t>
      </w:r>
      <w:r w:rsidR="00007D35" w:rsidRPr="00F82141">
        <w:rPr>
          <w:rFonts w:ascii="Times New Roman" w:hAnsi="Times New Roman" w:cs="Times New Roman"/>
          <w:sz w:val="18"/>
          <w:szCs w:val="26"/>
          <w:lang w:val="uk-UA"/>
        </w:rPr>
        <w:t xml:space="preserve"> 1% до Пенсійного фонду України)</w:t>
      </w:r>
    </w:p>
    <w:p w:rsidR="00E92F98" w:rsidRPr="00F82141" w:rsidRDefault="00E92F98" w:rsidP="00E92F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>Лист-відповідь Відповідача про відмову у поверненні надмірно сплачених коштів Позивачеві;</w:t>
      </w:r>
    </w:p>
    <w:p w:rsidR="00C249C6" w:rsidRPr="00F82141" w:rsidRDefault="00C249C6" w:rsidP="00552E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2A1F" w:rsidRPr="00F82141" w:rsidRDefault="00082A1F" w:rsidP="00082A1F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r w:rsidRPr="00F82141">
        <w:rPr>
          <w:b/>
          <w:sz w:val="26"/>
          <w:szCs w:val="26"/>
          <w:lang w:val="uk-UA"/>
        </w:rPr>
        <w:t>Заходи досудового врегулювання спору не проводилися та не є обов’язковими для даної категорії справ відповідно до національного законодавства.</w:t>
      </w:r>
    </w:p>
    <w:p w:rsidR="00082A1F" w:rsidRPr="00F82141" w:rsidRDefault="00082A1F" w:rsidP="00082A1F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bookmarkStart w:id="0" w:name="n7337"/>
      <w:bookmarkStart w:id="1" w:name="n7338"/>
      <w:bookmarkEnd w:id="0"/>
      <w:bookmarkEnd w:id="1"/>
      <w:r w:rsidRPr="00F82141">
        <w:rPr>
          <w:b/>
          <w:sz w:val="26"/>
          <w:szCs w:val="26"/>
          <w:lang w:val="uk-UA"/>
        </w:rPr>
        <w:t>Заходи забезпечення доказів або позову до подання позовної заяви не здійснювалися.</w:t>
      </w:r>
    </w:p>
    <w:p w:rsidR="00082A1F" w:rsidRPr="00F82141" w:rsidRDefault="00082A1F" w:rsidP="00082A1F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r w:rsidRPr="00F82141">
        <w:rPr>
          <w:b/>
          <w:sz w:val="26"/>
          <w:szCs w:val="26"/>
          <w:lang w:val="uk-UA"/>
        </w:rPr>
        <w:t>Позивачем не подано іншого позову (позовів) до цього ж відповідача (відповідачів) з тим самим предметом та з тих самих підстав.</w:t>
      </w:r>
    </w:p>
    <w:p w:rsidR="00082A1F" w:rsidRPr="00F82141" w:rsidRDefault="00082A1F" w:rsidP="00082A1F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  <w:lang w:val="uk-UA"/>
        </w:rPr>
      </w:pP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Судові витрати. Судовий збір.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Відповідно до пп.1 п. 3 ч.2 ст. 4 Закону України «Про судовий збір» за подання до адміністративного суду позовної заяви немайнового характеру сплачується судовий збір у розмірі 0,4 прожиткового мінімуму для працездатних осіб.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Відповідно до позиції Постанови № 2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Пленуму Вищого адміністративного суду України від 05.02.2016 суддям рекомендовано враховувати Аналіз практики застосування адміністративними судами окремих положень Закону України від 8 липня 2011 року № 3674-VI «Про судовий збір» у редакції Закону України від 22 травня 2015 року № 484-VIII.  Зокрема, рекомендовано при визначенні кількості вимог немайнового характеру враховувати, що вимога про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визнання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протиправними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дії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 бездіяльності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як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передумова для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застосування інших способів захисту порушеного права (скасувати або визнати нечинним рішення чи окремі його положення,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зобов’язати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прийняти рішення,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вчинити дії 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чи утриматися від їх вчинення тощо) як наслідків протиправності </w:t>
      </w:r>
      <w:proofErr w:type="spellStart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дій чи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бездіяльності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є однією вимогою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Аналогічний правовий висновок міститься також у постанові Верховного суду України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від 14.03.2017 у справі №21-3944а16, а також </w:t>
      </w:r>
      <w:r w:rsidRPr="00F8214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підтримано Касаційним адміністративним судом у складі Верховного суду</w:t>
      </w: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в своїх наступних постановах: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05.02.2019 у справі № 826/25739/15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11.12.2018 у справі № 810/108/16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06.12.2018 у справі № 826/16066/16</w:t>
      </w:r>
    </w:p>
    <w:p w:rsidR="00082A1F" w:rsidRPr="00F82141" w:rsidRDefault="00082A1F" w:rsidP="00082A1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>та ще не менш як у 13 інших постановах</w:t>
      </w:r>
      <w:r w:rsidRPr="00F82141">
        <w:rPr>
          <w:rFonts w:ascii="Times New Roman" w:hAnsi="Times New Roman" w:cs="Times New Roman"/>
          <w:b/>
          <w:bCs/>
          <w:sz w:val="26"/>
          <w:szCs w:val="26"/>
          <w:shd w:val="clear" w:color="auto" w:fill="F5F5F5"/>
          <w:lang w:val="uk-UA"/>
        </w:rPr>
        <w:t xml:space="preserve"> </w:t>
      </w:r>
      <w:r w:rsidRPr="00F821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Касаційного адміністративного суду у складі Верховного суду (з початку його функціонування </w:t>
      </w:r>
      <w:proofErr w:type="spellStart"/>
      <w:r w:rsidRPr="00F821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напочатку</w:t>
      </w:r>
      <w:proofErr w:type="spellEnd"/>
      <w:r w:rsidRPr="00F821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2018 року) відповідно до Єдиного державного реєстру судових рішень.</w:t>
      </w:r>
    </w:p>
    <w:p w:rsidR="00082A1F" w:rsidRPr="00F82141" w:rsidRDefault="00082A1F" w:rsidP="00082A1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наведеного випливає, що судовий збір підлягає сплаті у наступному розмірі: 2102*0,4= 840,8 грн.</w:t>
      </w:r>
    </w:p>
    <w:p w:rsidR="00082A1F" w:rsidRPr="00F82141" w:rsidRDefault="00082A1F" w:rsidP="00082A1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підставі вищевикладеного та керуючись </w:t>
      </w:r>
      <w:proofErr w:type="spellStart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ст.ст</w:t>
      </w:r>
      <w:proofErr w:type="spellEnd"/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160-161, 168, 171, 241, 245 </w:t>
      </w:r>
      <w:r w:rsidR="004E4FBF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КАС України</w:t>
      </w:r>
      <w:r w:rsidR="00763315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,-</w:t>
      </w:r>
    </w:p>
    <w:p w:rsidR="00082A1F" w:rsidRPr="00F82141" w:rsidRDefault="00082A1F" w:rsidP="00082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2A1F" w:rsidRPr="00F82141" w:rsidRDefault="00082A1F" w:rsidP="00082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2A1F" w:rsidRPr="00F82141" w:rsidRDefault="00082A1F" w:rsidP="00082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ПРОШУ СУД</w:t>
      </w: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082A1F" w:rsidRPr="00F82141" w:rsidRDefault="00082A1F" w:rsidP="00007D35">
      <w:pPr>
        <w:pStyle w:val="a6"/>
        <w:numPr>
          <w:ilvl w:val="0"/>
          <w:numId w:val="2"/>
        </w:numPr>
        <w:ind w:left="-567" w:firstLine="283"/>
        <w:jc w:val="both"/>
        <w:rPr>
          <w:color w:val="000000"/>
          <w:sz w:val="26"/>
          <w:szCs w:val="26"/>
          <w:lang w:val="uk-UA"/>
        </w:rPr>
      </w:pPr>
      <w:r w:rsidRPr="00F82141">
        <w:rPr>
          <w:color w:val="000000"/>
          <w:sz w:val="26"/>
          <w:szCs w:val="26"/>
          <w:lang w:val="uk-UA"/>
        </w:rPr>
        <w:t xml:space="preserve">Визнати протиправними дії </w:t>
      </w:r>
      <w:r w:rsidR="00007D35" w:rsidRPr="00F82141">
        <w:rPr>
          <w:color w:val="000000"/>
          <w:sz w:val="26"/>
          <w:szCs w:val="26"/>
          <w:lang w:val="uk-UA"/>
        </w:rPr>
        <w:t>Відповідача</w:t>
      </w:r>
      <w:r w:rsidRPr="00F82141">
        <w:rPr>
          <w:color w:val="000000"/>
          <w:sz w:val="26"/>
          <w:szCs w:val="26"/>
          <w:lang w:val="uk-UA"/>
        </w:rPr>
        <w:t xml:space="preserve"> щодо відмови </w:t>
      </w:r>
      <w:r w:rsidR="00007D35" w:rsidRPr="00F82141">
        <w:rPr>
          <w:color w:val="000000"/>
          <w:sz w:val="26"/>
          <w:szCs w:val="26"/>
          <w:lang w:val="uk-UA"/>
        </w:rPr>
        <w:t>Позивачеві</w:t>
      </w:r>
      <w:r w:rsidRPr="00F82141">
        <w:rPr>
          <w:color w:val="000000"/>
          <w:sz w:val="26"/>
          <w:szCs w:val="26"/>
          <w:lang w:val="uk-UA"/>
        </w:rPr>
        <w:t xml:space="preserve">  в поверненні     помилково сплаченого збору на загальнообов'язкове державне пенсійне страхування з операції купівлі-продажу нерухомого майна у розмірі </w:t>
      </w:r>
      <w:r w:rsidR="00007D35" w:rsidRPr="00F82141">
        <w:rPr>
          <w:color w:val="000000"/>
          <w:sz w:val="26"/>
          <w:szCs w:val="26"/>
          <w:lang w:val="uk-UA"/>
        </w:rPr>
        <w:t>__________________</w:t>
      </w:r>
      <w:r w:rsidRPr="00F82141">
        <w:rPr>
          <w:color w:val="000000"/>
          <w:sz w:val="26"/>
          <w:szCs w:val="26"/>
          <w:lang w:val="uk-UA"/>
        </w:rPr>
        <w:t xml:space="preserve"> (</w:t>
      </w:r>
      <w:r w:rsidR="00007D35" w:rsidRPr="00F82141">
        <w:rPr>
          <w:color w:val="000000"/>
          <w:sz w:val="26"/>
          <w:szCs w:val="26"/>
          <w:lang w:val="uk-UA"/>
        </w:rPr>
        <w:t>______________________</w:t>
      </w:r>
      <w:r w:rsidRPr="00F82141">
        <w:rPr>
          <w:color w:val="000000"/>
          <w:sz w:val="26"/>
          <w:szCs w:val="26"/>
          <w:lang w:val="uk-UA"/>
        </w:rPr>
        <w:t>) грн. 00 коп.</w:t>
      </w:r>
    </w:p>
    <w:p w:rsidR="00007D35" w:rsidRPr="00F82141" w:rsidRDefault="00082A1F" w:rsidP="00007D35">
      <w:pPr>
        <w:pStyle w:val="a6"/>
        <w:numPr>
          <w:ilvl w:val="0"/>
          <w:numId w:val="2"/>
        </w:numPr>
        <w:spacing w:before="0" w:beforeAutospacing="0" w:after="0" w:afterAutospacing="0"/>
        <w:ind w:left="-567" w:firstLine="283"/>
        <w:jc w:val="both"/>
        <w:rPr>
          <w:color w:val="000000"/>
          <w:sz w:val="26"/>
          <w:szCs w:val="26"/>
          <w:lang w:val="uk-UA"/>
        </w:rPr>
      </w:pPr>
      <w:r w:rsidRPr="00F82141">
        <w:rPr>
          <w:color w:val="000000"/>
          <w:sz w:val="26"/>
          <w:szCs w:val="26"/>
          <w:lang w:val="uk-UA"/>
        </w:rPr>
        <w:t xml:space="preserve">Зобов'язати   </w:t>
      </w:r>
      <w:r w:rsidR="00007D35" w:rsidRPr="00F82141">
        <w:rPr>
          <w:color w:val="000000"/>
          <w:sz w:val="26"/>
          <w:szCs w:val="26"/>
          <w:lang w:val="uk-UA"/>
        </w:rPr>
        <w:t>Відповідача</w:t>
      </w:r>
      <w:r w:rsidRPr="00F82141">
        <w:rPr>
          <w:color w:val="000000"/>
          <w:sz w:val="26"/>
          <w:szCs w:val="26"/>
          <w:lang w:val="uk-UA"/>
        </w:rPr>
        <w:t xml:space="preserve"> сформувати та подати до </w:t>
      </w:r>
      <w:r w:rsidR="00007D35" w:rsidRPr="00F82141">
        <w:rPr>
          <w:color w:val="000000"/>
          <w:sz w:val="26"/>
          <w:szCs w:val="26"/>
          <w:lang w:val="uk-UA"/>
        </w:rPr>
        <w:t>Управління Державної казначейської служби України у_______________________</w:t>
      </w:r>
      <w:r w:rsidRPr="00F82141">
        <w:rPr>
          <w:color w:val="000000"/>
          <w:sz w:val="26"/>
          <w:szCs w:val="26"/>
          <w:lang w:val="uk-UA"/>
        </w:rPr>
        <w:t> подання  про  повернення  </w:t>
      </w:r>
      <w:r w:rsidR="00007D35" w:rsidRPr="00F82141">
        <w:rPr>
          <w:color w:val="000000"/>
          <w:sz w:val="26"/>
          <w:szCs w:val="26"/>
          <w:lang w:val="uk-UA"/>
        </w:rPr>
        <w:t>Позивачеві</w:t>
      </w:r>
      <w:r w:rsidRPr="00F82141">
        <w:rPr>
          <w:color w:val="000000"/>
          <w:sz w:val="26"/>
          <w:szCs w:val="26"/>
          <w:lang w:val="uk-UA"/>
        </w:rPr>
        <w:t xml:space="preserve"> суму сплаченого збору на обов'язкове державне пенсійне страхування з операції купівлі - продажу нерухомого майна у розмірі </w:t>
      </w:r>
      <w:r w:rsidR="00007D35" w:rsidRPr="00F82141">
        <w:rPr>
          <w:color w:val="000000"/>
          <w:sz w:val="26"/>
          <w:szCs w:val="26"/>
          <w:lang w:val="uk-UA"/>
        </w:rPr>
        <w:t xml:space="preserve">__________________ (______________________) грн. 00 коп. </w:t>
      </w:r>
      <w:r w:rsidRPr="00F82141">
        <w:rPr>
          <w:color w:val="000000"/>
          <w:sz w:val="26"/>
          <w:szCs w:val="26"/>
          <w:lang w:val="uk-UA"/>
        </w:rPr>
        <w:t xml:space="preserve">згідно </w:t>
      </w:r>
      <w:r w:rsidR="00007D35" w:rsidRPr="00F82141">
        <w:rPr>
          <w:color w:val="000000"/>
          <w:sz w:val="26"/>
          <w:szCs w:val="26"/>
          <w:lang w:val="uk-UA"/>
        </w:rPr>
        <w:t>________________________________________________;</w:t>
      </w:r>
    </w:p>
    <w:p w:rsidR="00007D35" w:rsidRPr="00F82141" w:rsidRDefault="00007D35" w:rsidP="00007D35">
      <w:pPr>
        <w:pStyle w:val="a6"/>
        <w:spacing w:before="0" w:beforeAutospacing="0" w:after="0" w:afterAutospacing="0"/>
        <w:ind w:left="-567" w:firstLine="283"/>
        <w:jc w:val="both"/>
        <w:rPr>
          <w:color w:val="000000"/>
          <w:sz w:val="18"/>
          <w:szCs w:val="26"/>
          <w:lang w:val="uk-UA"/>
        </w:rPr>
      </w:pPr>
      <w:r w:rsidRPr="00F82141">
        <w:rPr>
          <w:color w:val="000000"/>
          <w:sz w:val="26"/>
          <w:szCs w:val="26"/>
          <w:lang w:val="uk-UA"/>
        </w:rPr>
        <w:tab/>
      </w:r>
      <w:r w:rsidRPr="00F82141">
        <w:rPr>
          <w:color w:val="000000"/>
          <w:sz w:val="26"/>
          <w:szCs w:val="26"/>
          <w:lang w:val="uk-UA"/>
        </w:rPr>
        <w:tab/>
      </w:r>
      <w:r w:rsidRPr="00F82141">
        <w:rPr>
          <w:color w:val="000000"/>
          <w:sz w:val="26"/>
          <w:szCs w:val="26"/>
          <w:lang w:val="uk-UA"/>
        </w:rPr>
        <w:tab/>
      </w:r>
      <w:r w:rsidRPr="00F82141">
        <w:rPr>
          <w:color w:val="000000"/>
          <w:sz w:val="18"/>
          <w:szCs w:val="26"/>
          <w:lang w:val="uk-UA"/>
        </w:rPr>
        <w:t>(Доказ сплати збору 1% до Пенсійного фонду України)</w:t>
      </w:r>
    </w:p>
    <w:p w:rsidR="004E4FBF" w:rsidRPr="00F82141" w:rsidRDefault="004E4FBF" w:rsidP="00007D3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7D35" w:rsidRPr="00F82141" w:rsidRDefault="00007D35" w:rsidP="00007D3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b/>
          <w:sz w:val="26"/>
          <w:szCs w:val="26"/>
          <w:lang w:val="uk-UA"/>
        </w:rPr>
        <w:t>Документи, що додаються:</w:t>
      </w:r>
    </w:p>
    <w:p w:rsidR="00007D35" w:rsidRPr="00F82141" w:rsidRDefault="00007D35" w:rsidP="004E4FB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Квитанція про сплату судового збору;</w:t>
      </w:r>
      <w:bookmarkStart w:id="2" w:name="_GoBack"/>
      <w:bookmarkEnd w:id="2"/>
    </w:p>
    <w:p w:rsidR="00007D35" w:rsidRPr="00F82141" w:rsidRDefault="00007D35" w:rsidP="004E4FB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Копія паспорту Позивача;</w:t>
      </w:r>
    </w:p>
    <w:p w:rsidR="00007D35" w:rsidRPr="00F82141" w:rsidRDefault="00007D35" w:rsidP="004E4FB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Копія довідки РНОКПП Позивача;</w:t>
      </w:r>
    </w:p>
    <w:p w:rsidR="004E4FBF" w:rsidRPr="00F82141" w:rsidRDefault="00007D35" w:rsidP="004E4FB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Копія </w:t>
      </w:r>
      <w:r w:rsidR="004E4FBF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________________________________________________;</w:t>
      </w:r>
    </w:p>
    <w:p w:rsidR="004E4FBF" w:rsidRPr="00F82141" w:rsidRDefault="004E4FBF" w:rsidP="004E4FB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F82141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F82141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  <w:t>(Доказ сплати збору 1% до Пенсійного фонду України)</w:t>
      </w:r>
    </w:p>
    <w:p w:rsidR="004E4FBF" w:rsidRPr="00F82141" w:rsidRDefault="00007D35" w:rsidP="004E4FBF">
      <w:pPr>
        <w:pStyle w:val="a5"/>
        <w:numPr>
          <w:ilvl w:val="0"/>
          <w:numId w:val="3"/>
        </w:numPr>
        <w:spacing w:after="0"/>
        <w:ind w:left="284" w:firstLine="0"/>
        <w:contextualSpacing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Копія </w:t>
      </w:r>
      <w:r w:rsidR="004E4FBF" w:rsidRPr="00F821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Листа-відповіді Відповідача про відмову у поверненні надмірно сплачених коштів Позивачеві;</w:t>
      </w:r>
    </w:p>
    <w:p w:rsidR="00241C45" w:rsidRPr="00F82141" w:rsidRDefault="004E4FBF" w:rsidP="004E4FBF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 xml:space="preserve">Копія позовної </w:t>
      </w:r>
      <w:r w:rsidR="00763315" w:rsidRPr="00F82141">
        <w:rPr>
          <w:rFonts w:ascii="Times New Roman" w:hAnsi="Times New Roman" w:cs="Times New Roman"/>
          <w:sz w:val="26"/>
          <w:szCs w:val="26"/>
          <w:lang w:val="uk-UA"/>
        </w:rPr>
        <w:t>заяви з додатками Відповідачеві.</w:t>
      </w:r>
    </w:p>
    <w:p w:rsidR="004E4FBF" w:rsidRPr="00F82141" w:rsidRDefault="004E4FBF" w:rsidP="004E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FBF" w:rsidRPr="00F82141" w:rsidRDefault="004E4FBF" w:rsidP="004E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4FBF" w:rsidRPr="00F82141" w:rsidRDefault="004E4FBF" w:rsidP="004E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FBF" w:rsidRPr="00F82141" w:rsidRDefault="004E4FBF" w:rsidP="004E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2141">
        <w:rPr>
          <w:rFonts w:ascii="Times New Roman" w:hAnsi="Times New Roman" w:cs="Times New Roman"/>
          <w:sz w:val="26"/>
          <w:szCs w:val="26"/>
          <w:lang w:val="uk-UA"/>
        </w:rPr>
        <w:t>«___» ___________ 2020 року</w:t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82141">
        <w:rPr>
          <w:rFonts w:ascii="Times New Roman" w:hAnsi="Times New Roman" w:cs="Times New Roman"/>
          <w:sz w:val="26"/>
          <w:szCs w:val="26"/>
          <w:lang w:val="uk-UA"/>
        </w:rPr>
        <w:tab/>
        <w:t>_______________ ________________</w:t>
      </w:r>
    </w:p>
    <w:p w:rsidR="004E4FBF" w:rsidRPr="00F82141" w:rsidRDefault="004E4FBF" w:rsidP="004E4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FBF" w:rsidRPr="00F82141" w:rsidSect="00C21D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4FD"/>
    <w:multiLevelType w:val="hybridMultilevel"/>
    <w:tmpl w:val="70BE9A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CDC002B"/>
    <w:multiLevelType w:val="hybridMultilevel"/>
    <w:tmpl w:val="4D08BBA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57470E46"/>
    <w:multiLevelType w:val="hybridMultilevel"/>
    <w:tmpl w:val="4D08BBA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1"/>
    <w:rsid w:val="00007D35"/>
    <w:rsid w:val="000414BC"/>
    <w:rsid w:val="00082A1F"/>
    <w:rsid w:val="00241C45"/>
    <w:rsid w:val="00283356"/>
    <w:rsid w:val="002B647F"/>
    <w:rsid w:val="00344F90"/>
    <w:rsid w:val="004C0198"/>
    <w:rsid w:val="004E2669"/>
    <w:rsid w:val="004E4FBF"/>
    <w:rsid w:val="00552E80"/>
    <w:rsid w:val="0057551E"/>
    <w:rsid w:val="005B7882"/>
    <w:rsid w:val="005F4FB2"/>
    <w:rsid w:val="00685225"/>
    <w:rsid w:val="00753565"/>
    <w:rsid w:val="00763315"/>
    <w:rsid w:val="00780924"/>
    <w:rsid w:val="007F46D1"/>
    <w:rsid w:val="00851EEF"/>
    <w:rsid w:val="00912B23"/>
    <w:rsid w:val="009B24BC"/>
    <w:rsid w:val="009E3AC1"/>
    <w:rsid w:val="00AA215D"/>
    <w:rsid w:val="00AC1AD5"/>
    <w:rsid w:val="00AE14B9"/>
    <w:rsid w:val="00B515E1"/>
    <w:rsid w:val="00B66230"/>
    <w:rsid w:val="00C21DDD"/>
    <w:rsid w:val="00C249C6"/>
    <w:rsid w:val="00C70E67"/>
    <w:rsid w:val="00DF4848"/>
    <w:rsid w:val="00E92F98"/>
    <w:rsid w:val="00EC390E"/>
    <w:rsid w:val="00ED2EBC"/>
    <w:rsid w:val="00F82141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97CD-93E7-4BF4-BD6F-8032F38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52E80"/>
  </w:style>
  <w:style w:type="character" w:styleId="a3">
    <w:name w:val="Hyperlink"/>
    <w:basedOn w:val="a0"/>
    <w:uiPriority w:val="99"/>
    <w:unhideWhenUsed/>
    <w:rsid w:val="00EC390E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C390E"/>
    <w:rPr>
      <w:color w:val="2B579A"/>
      <w:shd w:val="clear" w:color="auto" w:fill="E6E6E6"/>
    </w:rPr>
  </w:style>
  <w:style w:type="paragraph" w:styleId="a4">
    <w:name w:val="No Spacing"/>
    <w:uiPriority w:val="1"/>
    <w:qFormat/>
    <w:rsid w:val="00851E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2F98"/>
    <w:pPr>
      <w:ind w:left="720"/>
      <w:contextualSpacing/>
    </w:pPr>
  </w:style>
  <w:style w:type="paragraph" w:customStyle="1" w:styleId="rvps2">
    <w:name w:val="rvps2"/>
    <w:basedOn w:val="a"/>
    <w:rsid w:val="000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8_11_08/pravo1/T10_2755.html?pravo=1" TargetMode="External"/><Relationship Id="rId5" Type="http://schemas.openxmlformats.org/officeDocument/2006/relationships/hyperlink" Target="http://search.ligazakon.ua/l_doc2.nsf/link1/an_9/ed_2018_01_01/pravo1/Z970400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6336</Words>
  <Characters>3613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Трофимов</dc:creator>
  <cp:keywords/>
  <dc:description/>
  <cp:lastModifiedBy>Мирослава Рудковська</cp:lastModifiedBy>
  <cp:revision>2</cp:revision>
  <dcterms:created xsi:type="dcterms:W3CDTF">2020-05-24T21:07:00Z</dcterms:created>
  <dcterms:modified xsi:type="dcterms:W3CDTF">2020-05-24T21:07:00Z</dcterms:modified>
</cp:coreProperties>
</file>